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Mrs A.Furlong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
                <a:graphic>
                  <a:graphicData uri="http://schemas.microsoft.com/office/word/2010/wordprocessingShape">
                    <wps:wsp>
                      <wps:cNvSpPr/>
                      <wps:cNvPr id="3" name="Shape 3"/>
                      <wps:spPr>
                        <a:xfrm>
                          <a:off x="3811840" y="3138650"/>
                          <a:ext cx="3068320" cy="12827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Canterbury District Local Plan</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Examination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87370" cy="13017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07889647294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01227 862 388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programme.officer@canterbury.gov.uk</w:t>
      </w:r>
    </w:p>
    <w:p w:rsidR="00000000" w:rsidDel="00000000" w:rsidP="00000000" w:rsidRDefault="00000000" w:rsidRPr="00000000" w14:paraId="00000005">
      <w:pPr>
        <w:pageBreakBefore w:val="0"/>
        <w:spacing w:after="0" w:line="240" w:lineRule="auto"/>
        <w:rPr>
          <w:color w:val="000000"/>
          <w:sz w:val="24"/>
          <w:szCs w:val="24"/>
        </w:rPr>
        <w:sectPr>
          <w:pgSz w:h="15840" w:w="12240" w:orient="portrait"/>
          <w:pgMar w:bottom="1135" w:top="851"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ind w:left="5040"/>
        <w:rPr/>
      </w:pPr>
      <w:r w:rsidDel="00000000" w:rsidR="00000000" w:rsidRPr="00000000">
        <w:rPr>
          <w:b w:val="1"/>
          <w:rtl w:val="0"/>
        </w:rPr>
        <w:t xml:space="preserve">Address:</w:t>
      </w:r>
      <w:r w:rsidDel="00000000" w:rsidR="00000000" w:rsidRPr="00000000">
        <w:rPr>
          <w:rtl w:val="0"/>
        </w:rPr>
        <w:br w:type="textWrapping"/>
        <w:t xml:space="preserve">Local Plan Programme Office</w:t>
        <w:br w:type="textWrapping"/>
        <w:t xml:space="preserve">Canterbury City Council</w:t>
        <w:br w:type="textWrapping"/>
        <w:t xml:space="preserve">Military Road, Canterbury, CT1 1YW </w:t>
        <w:br w:type="textWrapping"/>
        <w:t xml:space="preserve"> Website – </w:t>
      </w:r>
      <w:hyperlink r:id="rId7">
        <w:r w:rsidDel="00000000" w:rsidR="00000000" w:rsidRPr="00000000">
          <w:rPr>
            <w:color w:val="0000ff"/>
            <w:u w:val="single"/>
            <w:rtl w:val="0"/>
          </w:rPr>
          <w:t xml:space="preserve">Local Plan hearing session</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
                <a:graphic>
                  <a:graphicData uri="http://schemas.microsoft.com/office/word/2010/wordprocessingShape">
                    <wps:wsp>
                      <wps:cNvSpPr/>
                      <wps:cNvPr id="2" name="Shape 2"/>
                      <wps:spPr>
                        <a:xfrm>
                          <a:off x="2245295" y="3474248"/>
                          <a:ext cx="6201410" cy="611505"/>
                        </a:xfrm>
                        <a:prstGeom prst="rect">
                          <a:avLst/>
                        </a:prstGeom>
                        <a:solidFill>
                          <a:srgbClr val="FFFFFF"/>
                        </a:solidFill>
                        <a:ln>
                          <a:noFill/>
                        </a:ln>
                      </wps:spPr>
                      <wps:txbx>
                        <w:txbxContent>
                          <w:p w:rsidR="00000000" w:rsidDel="00000000" w:rsidP="00000000" w:rsidRDefault="00000000" w:rsidRPr="00000000">
                            <w:pPr>
                              <w:spacing w:after="120" w:before="0" w:line="285"/>
                              <w:ind w:left="1440" w:right="0" w:firstLine="36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85"/>
                              <w:ind w:left="2160" w:right="0" w:firstLine="50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20460" cy="630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
                <a:graphic>
                  <a:graphicData uri="http://schemas.microsoft.com/office/word/2010/wordprocessingShape">
                    <wps:wsp>
                      <wps:cNvSpPr/>
                      <wps:cNvPr id="4" name="Shape 4"/>
                      <wps:spPr>
                        <a:xfrm>
                          <a:off x="3710240" y="3506950"/>
                          <a:ext cx="3271520" cy="5461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Examination Inspector: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Mike</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Moore BA (Hons) MRTPI CMILT MCIHT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90570" cy="565150"/>
                        </a:xfrm>
                        <a:prstGeom prst="rect"/>
                        <a:ln/>
                      </pic:spPr>
                    </pic:pic>
                  </a:graphicData>
                </a:graphic>
              </wp:anchor>
            </w:drawing>
          </mc:Fallback>
        </mc:AlternateContent>
      </w:r>
    </w:p>
    <w:p w:rsidR="00000000" w:rsidDel="00000000" w:rsidP="00000000" w:rsidRDefault="00000000" w:rsidRPr="00000000" w14:paraId="00000007">
      <w:pPr>
        <w:pageBreakBefore w:val="0"/>
        <w:tabs>
          <w:tab w:val="left" w:leader="none" w:pos="5300"/>
        </w:tabs>
        <w:rPr>
          <w:rFonts w:ascii="Arial" w:cs="Arial" w:eastAsia="Arial" w:hAnsi="Arial"/>
          <w:sz w:val="22"/>
          <w:szCs w:val="22"/>
        </w:rPr>
      </w:pPr>
      <w:r w:rsidDel="00000000" w:rsidR="00000000" w:rsidRPr="00000000">
        <w:rPr>
          <w:rFonts w:ascii="Arial" w:cs="Arial" w:eastAsia="Arial" w:hAnsi="Arial"/>
          <w:sz w:val="22"/>
          <w:szCs w:val="22"/>
          <w:rtl w:val="0"/>
        </w:rPr>
        <w:t xml:space="preserve">13.May.2016</w:t>
      </w:r>
    </w:p>
    <w:p w:rsidR="00000000" w:rsidDel="00000000" w:rsidP="00000000" w:rsidRDefault="00000000" w:rsidRPr="00000000" w14:paraId="00000008">
      <w:pPr>
        <w:pageBreakBefore w:val="0"/>
        <w:tabs>
          <w:tab w:val="left" w:leader="none" w:pos="53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ageBreakBefore w:val="0"/>
        <w:tabs>
          <w:tab w:val="left" w:leader="none" w:pos="530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Ms K Britton</w:t>
      </w:r>
    </w:p>
    <w:p w:rsidR="00000000" w:rsidDel="00000000" w:rsidP="00000000" w:rsidRDefault="00000000" w:rsidRPr="00000000" w14:paraId="0000000A">
      <w:pPr>
        <w:pageBreakBefore w:val="0"/>
        <w:tabs>
          <w:tab w:val="left" w:leader="none" w:pos="530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Planning Policy Manager</w:t>
      </w:r>
    </w:p>
    <w:p w:rsidR="00000000" w:rsidDel="00000000" w:rsidP="00000000" w:rsidRDefault="00000000" w:rsidRPr="00000000" w14:paraId="0000000B">
      <w:pPr>
        <w:pageBreakBefore w:val="0"/>
        <w:tabs>
          <w:tab w:val="left" w:leader="none" w:pos="530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Canterbury City Council</w:t>
      </w:r>
    </w:p>
    <w:p w:rsidR="00000000" w:rsidDel="00000000" w:rsidP="00000000" w:rsidRDefault="00000000" w:rsidRPr="00000000" w14:paraId="0000000C">
      <w:pPr>
        <w:pageBreakBefore w:val="0"/>
        <w:tabs>
          <w:tab w:val="left" w:leader="none" w:pos="530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Military Road</w:t>
      </w:r>
    </w:p>
    <w:p w:rsidR="00000000" w:rsidDel="00000000" w:rsidP="00000000" w:rsidRDefault="00000000" w:rsidRPr="00000000" w14:paraId="0000000D">
      <w:pPr>
        <w:pageBreakBefore w:val="0"/>
        <w:tabs>
          <w:tab w:val="left" w:leader="none" w:pos="530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Canterbury</w:t>
      </w:r>
    </w:p>
    <w:p w:rsidR="00000000" w:rsidDel="00000000" w:rsidP="00000000" w:rsidRDefault="00000000" w:rsidRPr="00000000" w14:paraId="0000000E">
      <w:pPr>
        <w:pageBreakBefore w:val="0"/>
        <w:tabs>
          <w:tab w:val="left" w:leader="none" w:pos="530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CT1 1YW</w:t>
      </w:r>
    </w:p>
    <w:p w:rsidR="00000000" w:rsidDel="00000000" w:rsidP="00000000" w:rsidRDefault="00000000" w:rsidRPr="00000000" w14:paraId="0000000F">
      <w:pPr>
        <w:pageBreakBefore w:val="0"/>
        <w:tabs>
          <w:tab w:val="left" w:leader="none" w:pos="530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ageBreakBefore w:val="0"/>
        <w:tabs>
          <w:tab w:val="left" w:leader="none" w:pos="530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Dear Ms Britton</w:t>
      </w:r>
    </w:p>
    <w:p w:rsidR="00000000" w:rsidDel="00000000" w:rsidP="00000000" w:rsidRDefault="00000000" w:rsidRPr="00000000" w14:paraId="00000011">
      <w:pPr>
        <w:pageBreakBefore w:val="0"/>
        <w:tabs>
          <w:tab w:val="left" w:leader="none" w:pos="530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ageBreakBefore w:val="0"/>
        <w:tabs>
          <w:tab w:val="left" w:leader="none" w:pos="5300"/>
        </w:tabs>
        <w:spacing w:after="0" w:line="240" w:lineRule="auto"/>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Inspector has asked me to write to you concerning the Court of Appeal’s judgement of 11 May 2016 in </w:t>
      </w:r>
      <w:r w:rsidDel="00000000" w:rsidR="00000000" w:rsidRPr="00000000">
        <w:rPr>
          <w:rFonts w:ascii="Arial" w:cs="Arial" w:eastAsia="Arial" w:hAnsi="Arial"/>
          <w:i w:val="1"/>
          <w:sz w:val="22"/>
          <w:szCs w:val="22"/>
          <w:rtl w:val="0"/>
        </w:rPr>
        <w:t xml:space="preserve">Secretary of State for Communities and Local Government v West Berkshire District Council and Reading Borough Council [2016] EWCA Civ 441</w:t>
      </w:r>
      <w:r w:rsidDel="00000000" w:rsidR="00000000" w:rsidRPr="00000000">
        <w:rPr>
          <w:rFonts w:ascii="Arial" w:cs="Arial" w:eastAsia="Arial" w:hAnsi="Arial"/>
          <w:sz w:val="22"/>
          <w:szCs w:val="22"/>
          <w:rtl w:val="0"/>
        </w:rPr>
        <w:t xml:space="preserve">.  In this context, the policies in the Secretary of State’s Written Ministerial Statement of 29 November 2014 should once again be considered as national planning policy, material to the examination of the Local Plan.  These define the specific circumstances where contributions for affordable housing and tariff-style planning obligations should not be sought from small scale and self build development, including confirmation that those restrictions do not apply to development on Rural Exception Sites, and the circumstances where the vacant building credit should be offered to developers.  In the first instance the Inspector would be grateful for the Council’s comments on the implications of the judgement for the Local Plan.  He is adding an additional question to Matter 8 of the Stage 2 examination to enable other parties to comment but it would be advantageous if the Council could indicate what it considers to be the position ahead of that.  I should be grateful for a response by Friday 4 June 2016. </w:t>
      </w:r>
    </w:p>
    <w:p w:rsidR="00000000" w:rsidDel="00000000" w:rsidP="00000000" w:rsidRDefault="00000000" w:rsidRPr="00000000" w14:paraId="0000001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Yours sincerely</w:t>
      </w:r>
    </w:p>
    <w:p w:rsidR="00000000" w:rsidDel="00000000" w:rsidP="00000000" w:rsidRDefault="00000000" w:rsidRPr="00000000" w14:paraId="0000001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Angela Furlong</w:t>
      </w:r>
    </w:p>
    <w:p w:rsidR="00000000" w:rsidDel="00000000" w:rsidP="00000000" w:rsidRDefault="00000000" w:rsidRPr="00000000" w14:paraId="0000001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Programme Officer</w:t>
      </w:r>
    </w:p>
    <w:p w:rsidR="00000000" w:rsidDel="00000000" w:rsidP="00000000" w:rsidRDefault="00000000" w:rsidRPr="00000000" w14:paraId="00000017">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18">
      <w:pPr>
        <w:pageBreakBefore w:val="0"/>
        <w:tabs>
          <w:tab w:val="left" w:leader="none" w:pos="5300"/>
        </w:tabs>
        <w:spacing w:line="240" w:lineRule="auto"/>
        <w:rPr/>
      </w:pPr>
      <w:r w:rsidDel="00000000" w:rsidR="00000000" w:rsidRPr="00000000">
        <w:rPr>
          <w:rtl w:val="0"/>
        </w:rPr>
      </w:r>
    </w:p>
    <w:p w:rsidR="00000000" w:rsidDel="00000000" w:rsidP="00000000" w:rsidRDefault="00000000" w:rsidRPr="00000000" w14:paraId="00000019">
      <w:pPr>
        <w:pageBreakBefore w:val="0"/>
        <w:tabs>
          <w:tab w:val="left" w:leader="none" w:pos="5300"/>
        </w:tabs>
        <w:rPr/>
      </w:pPr>
      <w:r w:rsidDel="00000000" w:rsidR="00000000" w:rsidRPr="00000000">
        <w:rPr>
          <w:rtl w:val="0"/>
        </w:rPr>
        <w:t xml:space="preserve"> </w:t>
      </w:r>
    </w:p>
    <w:p w:rsidR="00000000" w:rsidDel="00000000" w:rsidP="00000000" w:rsidRDefault="00000000" w:rsidRPr="00000000" w14:paraId="0000001A">
      <w:pPr>
        <w:pageBreakBefore w:val="0"/>
        <w:tabs>
          <w:tab w:val="left" w:leader="none" w:pos="5300"/>
        </w:tabs>
        <w:rPr/>
      </w:pPr>
      <w:r w:rsidDel="00000000" w:rsidR="00000000" w:rsidRPr="00000000">
        <w:rPr>
          <w:rtl w:val="0"/>
        </w:rPr>
      </w:r>
    </w:p>
    <w:p w:rsidR="00000000" w:rsidDel="00000000" w:rsidP="00000000" w:rsidRDefault="00000000" w:rsidRPr="00000000" w14:paraId="0000001B">
      <w:pPr>
        <w:pageBreakBefore w:val="0"/>
        <w:tabs>
          <w:tab w:val="left" w:leader="none" w:pos="5300"/>
        </w:tabs>
        <w:rPr/>
      </w:pPr>
      <w:r w:rsidDel="00000000" w:rsidR="00000000" w:rsidRPr="00000000">
        <w:rPr>
          <w:rtl w:val="0"/>
        </w:rPr>
      </w:r>
    </w:p>
    <w:p w:rsidR="00000000" w:rsidDel="00000000" w:rsidP="00000000" w:rsidRDefault="00000000" w:rsidRPr="00000000" w14:paraId="0000001C">
      <w:pPr>
        <w:pageBreakBefore w:val="0"/>
        <w:tabs>
          <w:tab w:val="left" w:leader="none" w:pos="5300"/>
        </w:tabs>
        <w:rPr/>
      </w:pPr>
      <w:r w:rsidDel="00000000" w:rsidR="00000000" w:rsidRPr="00000000">
        <w:rPr>
          <w:rtl w:val="0"/>
        </w:rPr>
      </w:r>
    </w:p>
    <w:p w:rsidR="00000000" w:rsidDel="00000000" w:rsidP="00000000" w:rsidRDefault="00000000" w:rsidRPr="00000000" w14:paraId="0000001D">
      <w:pPr>
        <w:pageBreakBefore w:val="0"/>
        <w:tabs>
          <w:tab w:val="left" w:leader="none" w:pos="5300"/>
        </w:tabs>
        <w:rPr/>
      </w:pPr>
      <w:r w:rsidDel="00000000" w:rsidR="00000000" w:rsidRPr="00000000">
        <w:rPr>
          <w:rtl w:val="0"/>
        </w:rPr>
      </w:r>
    </w:p>
    <w:p w:rsidR="00000000" w:rsidDel="00000000" w:rsidP="00000000" w:rsidRDefault="00000000" w:rsidRPr="00000000" w14:paraId="0000001E">
      <w:pPr>
        <w:pageBreakBefore w:val="0"/>
        <w:tabs>
          <w:tab w:val="left" w:leader="none" w:pos="5300"/>
        </w:tabs>
        <w:rPr/>
      </w:pPr>
      <w:r w:rsidDel="00000000" w:rsidR="00000000" w:rsidRPr="00000000">
        <w:rPr>
          <w:rtl w:val="0"/>
        </w:rPr>
      </w:r>
    </w:p>
    <w:p w:rsidR="00000000" w:rsidDel="00000000" w:rsidP="00000000" w:rsidRDefault="00000000" w:rsidRPr="00000000" w14:paraId="0000001F">
      <w:pPr>
        <w:pageBreakBefore w:val="0"/>
        <w:tabs>
          <w:tab w:val="left" w:leader="none" w:pos="5300"/>
        </w:tabs>
        <w:rPr/>
      </w:pPr>
      <w:r w:rsidDel="00000000" w:rsidR="00000000" w:rsidRPr="00000000">
        <w:rPr>
          <w:rtl w:val="0"/>
        </w:rPr>
      </w:r>
    </w:p>
    <w:p w:rsidR="00000000" w:rsidDel="00000000" w:rsidP="00000000" w:rsidRDefault="00000000" w:rsidRPr="00000000" w14:paraId="00000020">
      <w:pPr>
        <w:pageBreakBefore w:val="0"/>
        <w:tabs>
          <w:tab w:val="left" w:leader="none" w:pos="5300"/>
        </w:tabs>
        <w:rPr/>
      </w:pPr>
      <w:r w:rsidDel="00000000" w:rsidR="00000000" w:rsidRPr="00000000">
        <w:rPr>
          <w:rtl w:val="0"/>
        </w:rPr>
      </w:r>
    </w:p>
    <w:p w:rsidR="00000000" w:rsidDel="00000000" w:rsidP="00000000" w:rsidRDefault="00000000" w:rsidRPr="00000000" w14:paraId="00000021">
      <w:pPr>
        <w:pageBreakBefore w:val="0"/>
        <w:tabs>
          <w:tab w:val="left" w:leader="none" w:pos="5300"/>
        </w:tabs>
        <w:rPr/>
      </w:pPr>
      <w:r w:rsidDel="00000000" w:rsidR="00000000" w:rsidRPr="00000000">
        <w:rPr>
          <w:rtl w:val="0"/>
        </w:rPr>
      </w:r>
    </w:p>
    <w:p w:rsidR="00000000" w:rsidDel="00000000" w:rsidP="00000000" w:rsidRDefault="00000000" w:rsidRPr="00000000" w14:paraId="00000022">
      <w:pPr>
        <w:pageBreakBefore w:val="0"/>
        <w:tabs>
          <w:tab w:val="left" w:leader="none" w:pos="5300"/>
        </w:tabs>
        <w:rPr/>
      </w:pPr>
      <w:r w:rsidDel="00000000" w:rsidR="00000000" w:rsidRPr="00000000">
        <w:rPr>
          <w:rtl w:val="0"/>
        </w:rPr>
      </w:r>
    </w:p>
    <w:p w:rsidR="00000000" w:rsidDel="00000000" w:rsidP="00000000" w:rsidRDefault="00000000" w:rsidRPr="00000000" w14:paraId="00000023">
      <w:pPr>
        <w:pageBreakBefore w:val="0"/>
        <w:tabs>
          <w:tab w:val="left" w:leader="none" w:pos="5300"/>
        </w:tabs>
        <w:rPr/>
      </w:pPr>
      <w:r w:rsidDel="00000000" w:rsidR="00000000" w:rsidRPr="00000000">
        <w:rPr>
          <w:rtl w:val="0"/>
        </w:rPr>
      </w:r>
    </w:p>
    <w:p w:rsidR="00000000" w:rsidDel="00000000" w:rsidP="00000000" w:rsidRDefault="00000000" w:rsidRPr="00000000" w14:paraId="00000024">
      <w:pPr>
        <w:pageBreakBefore w:val="0"/>
        <w:tabs>
          <w:tab w:val="left" w:leader="none" w:pos="5300"/>
        </w:tabs>
        <w:rPr/>
      </w:pPr>
      <w:r w:rsidDel="00000000" w:rsidR="00000000" w:rsidRPr="00000000">
        <w:rPr>
          <w:rtl w:val="0"/>
        </w:rPr>
      </w:r>
    </w:p>
    <w:p w:rsidR="00000000" w:rsidDel="00000000" w:rsidP="00000000" w:rsidRDefault="00000000" w:rsidRPr="00000000" w14:paraId="00000025">
      <w:pPr>
        <w:pageBreakBefore w:val="0"/>
        <w:tabs>
          <w:tab w:val="left" w:leader="none" w:pos="5300"/>
        </w:tabs>
        <w:rPr/>
      </w:pPr>
      <w:r w:rsidDel="00000000" w:rsidR="00000000" w:rsidRPr="00000000">
        <w:rPr>
          <w:rtl w:val="0"/>
        </w:rPr>
      </w:r>
    </w:p>
    <w:p w:rsidR="00000000" w:rsidDel="00000000" w:rsidP="00000000" w:rsidRDefault="00000000" w:rsidRPr="00000000" w14:paraId="00000026">
      <w:pPr>
        <w:pageBreakBefore w:val="0"/>
        <w:tabs>
          <w:tab w:val="left" w:leader="none" w:pos="5300"/>
        </w:tabs>
        <w:rPr/>
      </w:pPr>
      <w:r w:rsidDel="00000000" w:rsidR="00000000" w:rsidRPr="00000000">
        <w:rPr>
          <w:rtl w:val="0"/>
        </w:rPr>
      </w:r>
    </w:p>
    <w:p w:rsidR="00000000" w:rsidDel="00000000" w:rsidP="00000000" w:rsidRDefault="00000000" w:rsidRPr="00000000" w14:paraId="00000027">
      <w:pPr>
        <w:pageBreakBefore w:val="0"/>
        <w:tabs>
          <w:tab w:val="left" w:leader="none" w:pos="5300"/>
        </w:tabs>
        <w:rPr/>
      </w:pPr>
      <w:r w:rsidDel="00000000" w:rsidR="00000000" w:rsidRPr="00000000">
        <w:rPr>
          <w:rtl w:val="0"/>
        </w:rPr>
      </w:r>
    </w:p>
    <w:p w:rsidR="00000000" w:rsidDel="00000000" w:rsidP="00000000" w:rsidRDefault="00000000" w:rsidRPr="00000000" w14:paraId="00000028">
      <w:pPr>
        <w:pageBreakBefore w:val="0"/>
        <w:tabs>
          <w:tab w:val="left" w:leader="none" w:pos="5300"/>
        </w:tabs>
        <w:rPr/>
      </w:pPr>
      <w:r w:rsidDel="00000000" w:rsidR="00000000" w:rsidRPr="00000000">
        <w:rPr>
          <w:rtl w:val="0"/>
        </w:rPr>
      </w:r>
    </w:p>
    <w:p w:rsidR="00000000" w:rsidDel="00000000" w:rsidP="00000000" w:rsidRDefault="00000000" w:rsidRPr="00000000" w14:paraId="00000029">
      <w:pPr>
        <w:pageBreakBefore w:val="0"/>
        <w:tabs>
          <w:tab w:val="left" w:leader="none" w:pos="5300"/>
        </w:tabs>
        <w:rPr/>
      </w:pPr>
      <w:r w:rsidDel="00000000" w:rsidR="00000000" w:rsidRPr="00000000">
        <w:rPr>
          <w:rtl w:val="0"/>
        </w:rPr>
      </w:r>
    </w:p>
    <w:p w:rsidR="00000000" w:rsidDel="00000000" w:rsidP="00000000" w:rsidRDefault="00000000" w:rsidRPr="00000000" w14:paraId="0000002A">
      <w:pPr>
        <w:pageBreakBefore w:val="0"/>
        <w:tabs>
          <w:tab w:val="left" w:leader="none" w:pos="5300"/>
        </w:tabs>
        <w:rPr/>
      </w:pPr>
      <w:r w:rsidDel="00000000" w:rsidR="00000000" w:rsidRPr="00000000">
        <w:rPr>
          <w:rtl w:val="0"/>
        </w:rPr>
      </w:r>
    </w:p>
    <w:p w:rsidR="00000000" w:rsidDel="00000000" w:rsidP="00000000" w:rsidRDefault="00000000" w:rsidRPr="00000000" w14:paraId="0000002B">
      <w:pPr>
        <w:pageBreakBefore w:val="0"/>
        <w:tabs>
          <w:tab w:val="left" w:leader="none" w:pos="5300"/>
        </w:tabs>
        <w:rPr/>
      </w:pPr>
      <w:r w:rsidDel="00000000" w:rsidR="00000000" w:rsidRPr="00000000">
        <w:rPr>
          <w:rtl w:val="0"/>
        </w:rPr>
      </w:r>
    </w:p>
    <w:p w:rsidR="00000000" w:rsidDel="00000000" w:rsidP="00000000" w:rsidRDefault="00000000" w:rsidRPr="00000000" w14:paraId="0000002C">
      <w:pPr>
        <w:pageBreakBefore w:val="0"/>
        <w:tabs>
          <w:tab w:val="left" w:leader="none" w:pos="5300"/>
        </w:tabs>
        <w:rPr/>
      </w:pPr>
      <w:r w:rsidDel="00000000" w:rsidR="00000000" w:rsidRPr="00000000">
        <w:rPr>
          <w:rtl w:val="0"/>
        </w:rPr>
      </w:r>
    </w:p>
    <w:p w:rsidR="00000000" w:rsidDel="00000000" w:rsidP="00000000" w:rsidRDefault="00000000" w:rsidRPr="00000000" w14:paraId="0000002D">
      <w:pPr>
        <w:pageBreakBefore w:val="0"/>
        <w:tabs>
          <w:tab w:val="left" w:leader="none" w:pos="5300"/>
        </w:tabs>
        <w:rPr/>
      </w:pPr>
      <w:r w:rsidDel="00000000" w:rsidR="00000000" w:rsidRPr="00000000">
        <w:rPr>
          <w:rtl w:val="0"/>
        </w:rPr>
      </w:r>
    </w:p>
    <w:p w:rsidR="00000000" w:rsidDel="00000000" w:rsidP="00000000" w:rsidRDefault="00000000" w:rsidRPr="00000000" w14:paraId="0000002E">
      <w:pPr>
        <w:pageBreakBefore w:val="0"/>
        <w:tabs>
          <w:tab w:val="left" w:leader="none" w:pos="5300"/>
        </w:tabs>
        <w:rPr/>
      </w:pPr>
      <w:r w:rsidDel="00000000" w:rsidR="00000000" w:rsidRPr="00000000">
        <w:rPr>
          <w:rtl w:val="0"/>
        </w:rPr>
      </w:r>
    </w:p>
    <w:p w:rsidR="00000000" w:rsidDel="00000000" w:rsidP="00000000" w:rsidRDefault="00000000" w:rsidRPr="00000000" w14:paraId="0000002F">
      <w:pPr>
        <w:pageBreakBefore w:val="0"/>
        <w:tabs>
          <w:tab w:val="left" w:leader="none" w:pos="5300"/>
        </w:tabs>
        <w:rPr/>
      </w:pPr>
      <w:r w:rsidDel="00000000" w:rsidR="00000000" w:rsidRPr="00000000">
        <w:rPr>
          <w:rtl w:val="0"/>
        </w:rPr>
      </w:r>
    </w:p>
    <w:p w:rsidR="00000000" w:rsidDel="00000000" w:rsidP="00000000" w:rsidRDefault="00000000" w:rsidRPr="00000000" w14:paraId="00000030">
      <w:pPr>
        <w:pageBreakBefore w:val="0"/>
        <w:tabs>
          <w:tab w:val="left" w:leader="none" w:pos="5300"/>
        </w:tabs>
        <w:rPr/>
      </w:pPr>
      <w:r w:rsidDel="00000000" w:rsidR="00000000" w:rsidRPr="00000000">
        <w:rPr>
          <w:rtl w:val="0"/>
        </w:rPr>
      </w:r>
    </w:p>
    <w:p w:rsidR="00000000" w:rsidDel="00000000" w:rsidP="00000000" w:rsidRDefault="00000000" w:rsidRPr="00000000" w14:paraId="00000031">
      <w:pPr>
        <w:pageBreakBefore w:val="0"/>
        <w:tabs>
          <w:tab w:val="left" w:leader="none" w:pos="5300"/>
        </w:tabs>
        <w:rPr/>
      </w:pPr>
      <w:r w:rsidDel="00000000" w:rsidR="00000000" w:rsidRPr="00000000">
        <w:rPr>
          <w:rtl w:val="0"/>
        </w:rPr>
      </w:r>
    </w:p>
    <w:p w:rsidR="00000000" w:rsidDel="00000000" w:rsidP="00000000" w:rsidRDefault="00000000" w:rsidRPr="00000000" w14:paraId="00000032">
      <w:pPr>
        <w:pageBreakBefore w:val="0"/>
        <w:tabs>
          <w:tab w:val="left" w:leader="none" w:pos="5300"/>
        </w:tabs>
        <w:rPr/>
      </w:pPr>
      <w:r w:rsidDel="00000000" w:rsidR="00000000" w:rsidRPr="00000000">
        <w:rPr>
          <w:rtl w:val="0"/>
        </w:rPr>
      </w:r>
    </w:p>
    <w:sectPr>
      <w:type w:val="continuous"/>
      <w:pgSz w:h="15840" w:w="12240" w:orient="portrait"/>
      <w:pgMar w:bottom="568"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anterbury.gov.uk/planning/planning-policy/local-plan-hearing-sessio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