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tabs>
          <w:tab w:val="right" w:leader="none" w:pos="1080"/>
          <w:tab w:val="left" w:leader="none" w:pos="1440"/>
        </w:tabs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Date:</w:t>
        <w:tab/>
        <w:t xml:space="preserve">05 May 2016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4836795</wp:posOffset>
            </wp:positionH>
            <wp:positionV relativeFrom="paragraph">
              <wp:posOffset>-321308</wp:posOffset>
            </wp:positionV>
            <wp:extent cx="1679575" cy="1943100"/>
            <wp:effectExtent b="0" l="0" r="0" t="0"/>
            <wp:wrapSquare wrapText="bothSides" distB="0" distT="0" distL="0" distR="0"/>
            <wp:docPr descr="curv, wording and logos copy" id="1" name="image1.jpg"/>
            <a:graphic>
              <a:graphicData uri="http://schemas.openxmlformats.org/drawingml/2006/picture">
                <pic:pic>
                  <pic:nvPicPr>
                    <pic:cNvPr descr="curv, wording and logos copy" id="0" name="image1.jpg"/>
                    <pic:cNvPicPr preferRelativeResize="0"/>
                  </pic:nvPicPr>
                  <pic:blipFill>
                    <a:blip r:embed="rId6"/>
                    <a:srcRect b="81865" l="77785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943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5499735</wp:posOffset>
            </wp:positionH>
            <wp:positionV relativeFrom="paragraph">
              <wp:posOffset>7216140</wp:posOffset>
            </wp:positionV>
            <wp:extent cx="1264285" cy="1714500"/>
            <wp:effectExtent b="0" l="0" r="0" t="0"/>
            <wp:wrapSquare wrapText="bothSides" distB="0" distT="0" distL="0" distR="0"/>
            <wp:docPr descr="curv, wording and logos copy" id="3" name="image2.jpg"/>
            <a:graphic>
              <a:graphicData uri="http://schemas.openxmlformats.org/drawingml/2006/picture">
                <pic:pic>
                  <pic:nvPicPr>
                    <pic:cNvPr descr="curv, wording and logos copy" id="0" name="image2.jpg"/>
                    <pic:cNvPicPr preferRelativeResize="0"/>
                  </pic:nvPicPr>
                  <pic:blipFill>
                    <a:blip r:embed="rId7"/>
                    <a:srcRect b="12489" l="80820" r="0" t="71512"/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1714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-1043937</wp:posOffset>
            </wp:positionH>
            <wp:positionV relativeFrom="paragraph">
              <wp:posOffset>9051925</wp:posOffset>
            </wp:positionV>
            <wp:extent cx="7560310" cy="1338580"/>
            <wp:effectExtent b="0" l="0" r="0" t="0"/>
            <wp:wrapSquare wrapText="bothSides" distB="0" distT="0" distL="0" distR="0"/>
            <wp:docPr descr="curv, wording and logos copy" id="2" name="image1.jpg"/>
            <a:graphic>
              <a:graphicData uri="http://schemas.openxmlformats.org/drawingml/2006/picture">
                <pic:pic>
                  <pic:nvPicPr>
                    <pic:cNvPr descr="curv, wording and logos copy" id="0" name="image1.jpg"/>
                    <pic:cNvPicPr preferRelativeResize="0"/>
                  </pic:nvPicPr>
                  <pic:blipFill>
                    <a:blip r:embed="rId6"/>
                    <a:srcRect b="0" l="0" r="0" t="8750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3385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tabs>
          <w:tab w:val="right" w:leader="none" w:pos="1080"/>
          <w:tab w:val="left" w:leader="none" w:pos="144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Ask for: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Karen Britton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tabs>
          <w:tab w:val="right" w:leader="none" w:pos="1080"/>
          <w:tab w:val="left" w:leader="none" w:pos="144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Direct dial: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01227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862196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tabs>
          <w:tab w:val="right" w:leader="none" w:pos="1080"/>
          <w:tab w:val="left" w:leader="none" w:pos="144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E-mail:</w:t>
        <w:tab/>
        <w:t xml:space="preserve">karen.britton@canterbury.gov.uk</w:t>
      </w:r>
    </w:p>
    <w:p w:rsidR="00000000" w:rsidDel="00000000" w:rsidP="00000000" w:rsidRDefault="00000000" w:rsidRPr="00000000" w14:paraId="00000005">
      <w:pPr>
        <w:pageBreakBefore w:val="0"/>
        <w:tabs>
          <w:tab w:val="right" w:leader="none" w:pos="851"/>
          <w:tab w:val="left" w:leader="none" w:pos="1077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tabs>
          <w:tab w:val="right" w:leader="none" w:pos="851"/>
          <w:tab w:val="left" w:leader="none" w:pos="1077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680"/>
          <w:tab w:val="left" w:leader="none" w:pos="874"/>
          <w:tab w:val="left" w:leader="none" w:pos="1043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680"/>
          <w:tab w:val="left" w:leader="none" w:pos="874"/>
          <w:tab w:val="left" w:leader="none" w:pos="1043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tabs>
          <w:tab w:val="right" w:leader="none" w:pos="680"/>
          <w:tab w:val="left" w:leader="none" w:pos="1043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Mr M Moore</w:t>
      </w:r>
    </w:p>
    <w:p w:rsidR="00000000" w:rsidDel="00000000" w:rsidP="00000000" w:rsidRDefault="00000000" w:rsidRPr="00000000" w14:paraId="0000000A">
      <w:pPr>
        <w:pageBreakBefore w:val="0"/>
        <w:tabs>
          <w:tab w:val="right" w:leader="none" w:pos="680"/>
          <w:tab w:val="left" w:leader="none" w:pos="1043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Planning Inspectorate</w:t>
      </w:r>
    </w:p>
    <w:p w:rsidR="00000000" w:rsidDel="00000000" w:rsidP="00000000" w:rsidRDefault="00000000" w:rsidRPr="00000000" w14:paraId="0000000B">
      <w:pPr>
        <w:pageBreakBefore w:val="0"/>
        <w:tabs>
          <w:tab w:val="right" w:leader="none" w:pos="680"/>
          <w:tab w:val="left" w:leader="none" w:pos="1043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Room 3/13</w:t>
      </w:r>
    </w:p>
    <w:p w:rsidR="00000000" w:rsidDel="00000000" w:rsidP="00000000" w:rsidRDefault="00000000" w:rsidRPr="00000000" w14:paraId="0000000C">
      <w:pPr>
        <w:pageBreakBefore w:val="0"/>
        <w:tabs>
          <w:tab w:val="right" w:leader="none" w:pos="680"/>
          <w:tab w:val="left" w:leader="none" w:pos="1043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Temple Quay House</w:t>
      </w:r>
    </w:p>
    <w:p w:rsidR="00000000" w:rsidDel="00000000" w:rsidP="00000000" w:rsidRDefault="00000000" w:rsidRPr="00000000" w14:paraId="0000000D">
      <w:pPr>
        <w:pageBreakBefore w:val="0"/>
        <w:tabs>
          <w:tab w:val="right" w:leader="none" w:pos="680"/>
          <w:tab w:val="left" w:leader="none" w:pos="1043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 The Square</w:t>
      </w:r>
    </w:p>
    <w:p w:rsidR="00000000" w:rsidDel="00000000" w:rsidP="00000000" w:rsidRDefault="00000000" w:rsidRPr="00000000" w14:paraId="0000000E">
      <w:pPr>
        <w:pageBreakBefore w:val="0"/>
        <w:tabs>
          <w:tab w:val="right" w:leader="none" w:pos="680"/>
          <w:tab w:val="left" w:leader="none" w:pos="1043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Temple Quay</w:t>
      </w:r>
    </w:p>
    <w:p w:rsidR="00000000" w:rsidDel="00000000" w:rsidP="00000000" w:rsidRDefault="00000000" w:rsidRPr="00000000" w14:paraId="0000000F">
      <w:pPr>
        <w:pageBreakBefore w:val="0"/>
        <w:tabs>
          <w:tab w:val="right" w:leader="none" w:pos="680"/>
          <w:tab w:val="left" w:leader="none" w:pos="1043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Bristol</w:t>
      </w:r>
    </w:p>
    <w:p w:rsidR="00000000" w:rsidDel="00000000" w:rsidP="00000000" w:rsidRDefault="00000000" w:rsidRPr="00000000" w14:paraId="00000010">
      <w:pPr>
        <w:pageBreakBefore w:val="0"/>
        <w:tabs>
          <w:tab w:val="right" w:leader="none" w:pos="680"/>
          <w:tab w:val="left" w:leader="none" w:pos="1043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BS1 6PN</w:t>
      </w:r>
    </w:p>
    <w:p w:rsidR="00000000" w:rsidDel="00000000" w:rsidP="00000000" w:rsidRDefault="00000000" w:rsidRPr="00000000" w14:paraId="00000011">
      <w:pPr>
        <w:pageBreakBefore w:val="0"/>
        <w:tabs>
          <w:tab w:val="left" w:leader="none" w:pos="1043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tabs>
          <w:tab w:val="left" w:leader="none" w:pos="1043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tabs>
          <w:tab w:val="left" w:leader="none" w:pos="1043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Dear Mr Moore</w:t>
      </w:r>
    </w:p>
    <w:p w:rsidR="00000000" w:rsidDel="00000000" w:rsidP="00000000" w:rsidRDefault="00000000" w:rsidRPr="00000000" w14:paraId="00000014">
      <w:pPr>
        <w:pageBreakBefore w:val="0"/>
        <w:tabs>
          <w:tab w:val="left" w:leader="none" w:pos="1043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Your Letter of 3.05.16, regarding correspondence from Dr R. Jackson of the Grasmere Village Residents’ Association</w:t>
      </w:r>
    </w:p>
    <w:p w:rsidR="00000000" w:rsidDel="00000000" w:rsidP="00000000" w:rsidRDefault="00000000" w:rsidRPr="00000000" w14:paraId="00000016">
      <w:pPr>
        <w:pageBreakBefore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7">
      <w:pPr>
        <w:pageBreakBefore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 3 May 2016 you wrote asking for comment on a letter and information that had been sent to you by Dr Jackson, Grasmere Village Residents’ Association.</w:t>
      </w:r>
    </w:p>
    <w:p w:rsidR="00000000" w:rsidDel="00000000" w:rsidP="00000000" w:rsidRDefault="00000000" w:rsidRPr="00000000" w14:paraId="00000018">
      <w:pPr>
        <w:pageBreakBefore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Dr Jackson sent you a copy of a Freedom of Information (FOI) Request that he had sent to the Council (30.03.16), the Council’s response to the FOI Request (14.04.16), and a letter sent to you by Dr Jackson (dated 24 April 2016).  We have placed these on the Examination website as requested by you, as documents (CDLP 16.29.19 - 22).</w:t>
      </w:r>
    </w:p>
    <w:p w:rsidR="00000000" w:rsidDel="00000000" w:rsidP="00000000" w:rsidRDefault="00000000" w:rsidRPr="00000000" w14:paraId="0000001A">
      <w:pPr>
        <w:pageBreakBefore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Dr Jackson writes to you expressing concerns that the Council has not followed legal requirements for the preparation of a Local Plan and then expresses concerns about a specific proposal.</w:t>
      </w:r>
    </w:p>
    <w:p w:rsidR="00000000" w:rsidDel="00000000" w:rsidP="00000000" w:rsidRDefault="00000000" w:rsidRPr="00000000" w14:paraId="0000001C">
      <w:pPr>
        <w:pageBreakBefore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confirm that the Council has carried out the preparation of the Local Plan, in accordance with all relevant legislation and procedures and as advised by the Planning Inspectorate. </w:t>
      </w:r>
    </w:p>
    <w:p w:rsidR="00000000" w:rsidDel="00000000" w:rsidP="00000000" w:rsidRDefault="00000000" w:rsidRPr="00000000" w14:paraId="0000001E">
      <w:pPr>
        <w:pageBreakBefore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Our letter to you of 17.03.16 confirmed the Council’s position with regards to the Proposed Amendments Consultation.</w:t>
      </w:r>
    </w:p>
    <w:p w:rsidR="00000000" w:rsidDel="00000000" w:rsidP="00000000" w:rsidRDefault="00000000" w:rsidRPr="00000000" w14:paraId="00000020">
      <w:pPr>
        <w:pageBreakBefore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detailed matters and proposals are subject to the Examination and your consideration and will therefore be dealt with at the appropriate stage.  </w:t>
      </w:r>
    </w:p>
    <w:p w:rsidR="00000000" w:rsidDel="00000000" w:rsidP="00000000" w:rsidRDefault="00000000" w:rsidRPr="00000000" w14:paraId="00000022">
      <w:pPr>
        <w:pageBreakBefore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Should you require any further assistance, please do not hesitate to contact me.</w:t>
      </w:r>
    </w:p>
    <w:p w:rsidR="00000000" w:rsidDel="00000000" w:rsidP="00000000" w:rsidRDefault="00000000" w:rsidRPr="00000000" w14:paraId="00000024">
      <w:pPr>
        <w:pageBreakBefore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Yours sincerely</w:t>
      </w:r>
    </w:p>
    <w:p w:rsidR="00000000" w:rsidDel="00000000" w:rsidP="00000000" w:rsidRDefault="00000000" w:rsidRPr="00000000" w14:paraId="00000026">
      <w:pPr>
        <w:pageBreakBefore w:val="0"/>
        <w:rPr>
          <w:rFonts w:ascii="Dancing Script" w:cs="Dancing Script" w:eastAsia="Dancing Script" w:hAnsi="Dancing Script"/>
          <w:i w:val="1"/>
        </w:rPr>
      </w:pPr>
      <w:r w:rsidDel="00000000" w:rsidR="00000000" w:rsidRPr="00000000">
        <w:rPr>
          <w:rFonts w:ascii="Dancing Script" w:cs="Dancing Script" w:eastAsia="Dancing Script" w:hAnsi="Dancing Script"/>
          <w:i w:val="1"/>
          <w:rtl w:val="0"/>
        </w:rPr>
        <w:t xml:space="preserve">Karen Britton</w:t>
      </w:r>
    </w:p>
    <w:p w:rsidR="00000000" w:rsidDel="00000000" w:rsidP="00000000" w:rsidRDefault="00000000" w:rsidRPr="00000000" w14:paraId="0000002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Planning Policy Manager</w:t>
      </w:r>
    </w:p>
    <w:p w:rsidR="00000000" w:rsidDel="00000000" w:rsidP="00000000" w:rsidRDefault="00000000" w:rsidRPr="00000000" w14:paraId="0000002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0" w:w="11904" w:orient="portrait"/>
      <w:pgMar w:bottom="284" w:top="510" w:left="1644" w:right="1556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Dancing Scrip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ancingScript-regular.ttf"/><Relationship Id="rId2" Type="http://schemas.openxmlformats.org/officeDocument/2006/relationships/font" Target="fonts/DancingScrip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