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TO DO LIST FROM THE INSPECTOR FOR THE CANTERBURY DISTRICT LOCAL PLAN HEARING SESSIONS – Tuesday 13 September to Thursday 22 September 2016</w:t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96"/>
        <w:gridCol w:w="2046"/>
        <w:tblGridChange w:id="0">
          <w:tblGrid>
            <w:gridCol w:w="7196"/>
            <w:gridCol w:w="2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Copy of Statement of Common Ground – Herne  Relief Road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Note that sets out the sites that contribute to Herne Relief Road and Bullockstone Road improvements – what they contribute to? Who is doing what and when?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Note on stages of delivery KCC envisage for  the relief road at Sturry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Revised Heads of Terms for Sturry Relief Road– make it clear to read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SP3 &amp; T13 Policy CCC to look at wording – must reflect what they are going to do.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Policy SP2 and MM to it has now gone, why? Has it been deleted?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7.</w:t>
              <w:tab/>
              <w:t xml:space="preserve">Copy of Planning Application and commencement of conditions for PP already granted.  CCC view on if this has started and has been discharged for Kent College site.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8.</w:t>
              <w:tab/>
              <w:t xml:space="preserve">Wording to be changed EMP7 last paragraph – CCC to provide the wording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ind w:left="720" w:hanging="720"/>
              <w:rPr/>
            </w:pPr>
            <w:r w:rsidDel="00000000" w:rsidR="00000000" w:rsidRPr="00000000">
              <w:rPr>
                <w:rtl w:val="0"/>
              </w:rPr>
              <w:t xml:space="preserve">9.</w:t>
              <w:tab/>
              <w:t xml:space="preserve">EMP9 wording to be looked at CCC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ind w:left="709" w:hanging="709"/>
              <w:rPr/>
            </w:pPr>
            <w:r w:rsidDel="00000000" w:rsidR="00000000" w:rsidRPr="00000000">
              <w:rPr>
                <w:rtl w:val="0"/>
              </w:rPr>
              <w:t xml:space="preserve">10</w:t>
              <w:tab/>
              <w:t xml:space="preserve">.Look at mod to EMP7 in terms of how it relates to the master plan 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</w:t>
              <w:tab/>
              <w:t xml:space="preserve">CCC to look at strengthening T1 cross reference to Parking Strategy. Change reference of Parking Strategy to accord with CCC intentions as stated at hearings</w:t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</w:t>
              <w:tab/>
              <w:t xml:space="preserve">Figures for parking changes –  in VISUM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</w:t>
              <w:tab/>
              <w:t xml:space="preserve">Provide rail patronage as % of rail usage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</w:t>
              <w:tab/>
              <w:t xml:space="preserve">New dwellings in the countryside HD4 MM2.16 CCC to look at wording to make sure achieving what they want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</w:t>
              <w:tab/>
              <w:t xml:space="preserve">EMP12 be clear how CCC are interpreting this - look at wording, doesn’t apply to strategic allocations.  Not entirely consistent with National Planning Policy Framework, must reflect framework paragraph 112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</w:t>
              <w:tab/>
              <w:t xml:space="preserve">Proposals map (SAMMS) zones of influence boundaries – should refer to on Proposals Map MM 1.23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</w:t>
              <w:tab/>
              <w:t xml:space="preserve">LB9 – bullet point 2 in MM add in ‘in advance’ of development and last paragraph look at wording. 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</w:t>
              <w:tab/>
              <w:t xml:space="preserve">Consistency with national policy HE1 – paragraph 133 NPPF bullet points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ageBreakBefore w:val="0"/>
              <w:ind w:left="709" w:hanging="709"/>
              <w:rPr/>
            </w:pPr>
            <w:r w:rsidDel="00000000" w:rsidR="00000000" w:rsidRPr="00000000">
              <w:rPr>
                <w:rtl w:val="0"/>
              </w:rPr>
              <w:t xml:space="preserve">19.</w:t>
              <w:tab/>
              <w:t xml:space="preserve">Consult with Historic England on any mods to Heritage Policies</w:t>
            </w:r>
          </w:p>
        </w:tc>
        <w:tc>
          <w:tcPr/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</w:t>
              <w:tab/>
              <w:t xml:space="preserve">DBE3 &amp; DBE4 CCC look at merging</w:t>
            </w:r>
          </w:p>
        </w:tc>
        <w:tc>
          <w:tcPr/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ind w:left="709" w:hanging="709"/>
              <w:rPr/>
            </w:pPr>
            <w:r w:rsidDel="00000000" w:rsidR="00000000" w:rsidRPr="00000000">
              <w:rPr>
                <w:rtl w:val="0"/>
              </w:rPr>
              <w:t xml:space="preserve">21.</w:t>
              <w:tab/>
              <w:t xml:space="preserve">Look at wording in criteria F DBE1 to take into account SPD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</w:t>
              <w:tab/>
              <w:t xml:space="preserve">HE6 third paragraph– change wording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</w:t>
              <w:tab/>
              <w:t xml:space="preserve">Sustainable design and construction measures – look at energy statement DBE1 – bullet points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</w:t>
              <w:tab/>
              <w:t xml:space="preserve">DBE1 table D1 clarify connection between DBE1 &amp; table D1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</w:t>
              <w:tab/>
              <w:t xml:space="preserve">Policy CC10 wording to be consistent with preceding paragraph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</w:t>
              <w:tab/>
              <w:t xml:space="preserve">CC11 wording first sentence needs to be in line with National policy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27.</w:t>
              <w:tab/>
              <w:t xml:space="preserve">QL5 MM to clarify last paragraph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</w:t>
              <w:tab/>
              <w:t xml:space="preserve">SP3 – site 10 to check way bus link is described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</w:t>
              <w:tab/>
              <w:t xml:space="preserve">QL11 revisit wording material vs very significant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</w:t>
              <w:tab/>
              <w:t xml:space="preserve">TC11A MM4.2 – edge of centre and out of centre to reconsider and other policies and supporting text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31.</w:t>
              <w:tab/>
              <w:t xml:space="preserve">Wraik Hill – should be employment area or mixed use or retail</w:t>
            </w:r>
          </w:p>
        </w:tc>
        <w:tc>
          <w:tcPr/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32.</w:t>
              <w:tab/>
              <w:t xml:space="preserve">Position of Wincheap local centre – city centre and how they relate on the proposals map</w:t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33.</w:t>
              <w:tab/>
              <w:t xml:space="preserve">TCL6 - MM4.13 change ‘in the light of’ comments by Mr Harris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34.</w:t>
              <w:tab/>
              <w:t xml:space="preserve">TCL6 - Primary shopping area – change, take out ‘frontage’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35.</w:t>
              <w:tab/>
              <w:t xml:space="preserve">TCL6 – MM to make clear what happens to proposals not in accordance with Plan in terms of impact assessment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36.</w:t>
              <w:tab/>
              <w:t xml:space="preserve">Look at TCL6, TCL7 and SP2 in terms of relationship, where and how development in interim before phasing would be dealt with.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37.</w:t>
              <w:tab/>
              <w:t xml:space="preserve">CCC Wincheap land and what is in CCC ownership/direct control (map)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38.</w:t>
              <w:tab/>
              <w:t xml:space="preserve">TCL10 – to refer to TCL6 wording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39.</w:t>
              <w:tab/>
              <w:t xml:space="preserve">Delete last sentence of paragraph 4.63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40.</w:t>
              <w:tab/>
              <w:t xml:space="preserve">In MM 4.16 reference to alterations to traffic flow in Westgate Towers area – delete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41.</w:t>
              <w:tab/>
              <w:t xml:space="preserve">Consistency between OS1 wording  and look at national policy as well as agricultural/fisheries</w:t>
            </w:r>
          </w:p>
        </w:tc>
        <w:tc>
          <w:tcPr/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42.</w:t>
              <w:tab/>
              <w:t xml:space="preserve">OS2 wording to be looked at to bring in line with NPPF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43.</w:t>
              <w:tab/>
              <w:t xml:space="preserve">SP3 Supporting text – Green Gap – form of words Sturry/Broad Oak </w:t>
            </w:r>
          </w:p>
        </w:tc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44.</w:t>
              <w:tab/>
              <w:t xml:space="preserve">OS7 leisure use - make it clear what it means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45.</w:t>
              <w:tab/>
              <w:t xml:space="preserve">Look at OS9, 10, 11 wording in line with NPPF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46.</w:t>
              <w:tab/>
              <w:t xml:space="preserve">11.21 change wording put in MM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47.</w:t>
              <w:tab/>
              <w:t xml:space="preserve">Riverside Strategy – information on consultation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48.</w:t>
              <w:tab/>
              <w:t xml:space="preserve">OS13 remove reference to allocation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49.</w:t>
              <w:tab/>
              <w:t xml:space="preserve">Paragraph 11.44 factual error to be corrected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50.</w:t>
              <w:tab/>
              <w:t xml:space="preserve">Where changes to Proposals Map not asked for explain why? In particular OS &amp; River Corridor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51.</w:t>
              <w:tab/>
              <w:t xml:space="preserve">Revised table to 11.69 MM and include Local Open Space Standards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52.</w:t>
              <w:tab/>
              <w:t xml:space="preserve">SP5 MM 1.22 re look at in relation to AONB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1.0" w:type="dxa"/>
        <w:left w:w="108.0" w:type="dxa"/>
        <w:bottom w:w="51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