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1080"/>
          <w:tab w:val="left" w:leader="none" w:pos="1440"/>
        </w:tabs>
        <w:rPr/>
      </w:pPr>
      <w:bookmarkStart w:colFirst="0" w:colLast="0" w:name="_gjdgxs" w:id="0"/>
      <w:bookmarkEnd w:id="0"/>
      <w:r w:rsidDel="00000000" w:rsidR="00000000" w:rsidRPr="00000000">
        <w:rPr>
          <w:rtl w:val="0"/>
        </w:rPr>
        <w:tab/>
        <w:t xml:space="preserve">Date:</w:t>
        <w:tab/>
        <w:t xml:space="preserve">24 September 2015</w:t>
      </w:r>
      <w:r w:rsidDel="00000000" w:rsidR="00000000" w:rsidRPr="00000000">
        <w:drawing>
          <wp:anchor allowOverlap="1" behindDoc="0" distB="0" distT="0" distL="0" distR="0" hidden="0" layoutInCell="1" locked="0" relativeHeight="0" simplePos="0">
            <wp:simplePos x="0" y="0"/>
            <wp:positionH relativeFrom="column">
              <wp:posOffset>4836795</wp:posOffset>
            </wp:positionH>
            <wp:positionV relativeFrom="paragraph">
              <wp:posOffset>-321308</wp:posOffset>
            </wp:positionV>
            <wp:extent cx="1679575" cy="1943100"/>
            <wp:effectExtent b="0" l="0" r="0" t="0"/>
            <wp:wrapSquare wrapText="bothSides" distB="0" distT="0" distL="0" distR="0"/>
            <wp:docPr descr="curv, wording and logos copy" id="1" name="image2.jpg"/>
            <a:graphic>
              <a:graphicData uri="http://schemas.openxmlformats.org/drawingml/2006/picture">
                <pic:pic>
                  <pic:nvPicPr>
                    <pic:cNvPr descr="curv, wording and logos copy" id="0" name="image2.jpg"/>
                    <pic:cNvPicPr preferRelativeResize="0"/>
                  </pic:nvPicPr>
                  <pic:blipFill>
                    <a:blip r:embed="rId6"/>
                    <a:srcRect b="81865" l="77785" r="0" t="0"/>
                    <a:stretch>
                      <a:fillRect/>
                    </a:stretch>
                  </pic:blipFill>
                  <pic:spPr>
                    <a:xfrm>
                      <a:off x="0" y="0"/>
                      <a:ext cx="1679575" cy="1943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5499735</wp:posOffset>
            </wp:positionH>
            <wp:positionV relativeFrom="paragraph">
              <wp:posOffset>7216140</wp:posOffset>
            </wp:positionV>
            <wp:extent cx="1264285" cy="1714500"/>
            <wp:effectExtent b="0" l="0" r="0" t="0"/>
            <wp:wrapSquare wrapText="bothSides" distB="0" distT="0" distL="0" distR="0"/>
            <wp:docPr descr="curv, wording and logos copy" id="3" name="image1.jpg"/>
            <a:graphic>
              <a:graphicData uri="http://schemas.openxmlformats.org/drawingml/2006/picture">
                <pic:pic>
                  <pic:nvPicPr>
                    <pic:cNvPr descr="curv, wording and logos copy" id="0" name="image1.jpg"/>
                    <pic:cNvPicPr preferRelativeResize="0"/>
                  </pic:nvPicPr>
                  <pic:blipFill>
                    <a:blip r:embed="rId7"/>
                    <a:srcRect b="12489" l="80820" r="0" t="71512"/>
                    <a:stretch>
                      <a:fillRect/>
                    </a:stretch>
                  </pic:blipFill>
                  <pic:spPr>
                    <a:xfrm>
                      <a:off x="0" y="0"/>
                      <a:ext cx="1264285" cy="1714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-1043937</wp:posOffset>
            </wp:positionH>
            <wp:positionV relativeFrom="paragraph">
              <wp:posOffset>9051925</wp:posOffset>
            </wp:positionV>
            <wp:extent cx="7560310" cy="1338580"/>
            <wp:effectExtent b="0" l="0" r="0" t="0"/>
            <wp:wrapSquare wrapText="bothSides" distB="0" distT="0" distL="0" distR="0"/>
            <wp:docPr descr="curv, wording and logos copy" id="2" name="image2.jpg"/>
            <a:graphic>
              <a:graphicData uri="http://schemas.openxmlformats.org/drawingml/2006/picture">
                <pic:pic>
                  <pic:nvPicPr>
                    <pic:cNvPr descr="curv, wording and logos copy" id="0" name="image2.jpg"/>
                    <pic:cNvPicPr preferRelativeResize="0"/>
                  </pic:nvPicPr>
                  <pic:blipFill>
                    <a:blip r:embed="rId6"/>
                    <a:srcRect b="0" l="0" r="0" t="87505"/>
                    <a:stretch>
                      <a:fillRect/>
                    </a:stretch>
                  </pic:blipFill>
                  <pic:spPr>
                    <a:xfrm>
                      <a:off x="0" y="0"/>
                      <a:ext cx="7560310" cy="1338580"/>
                    </a:xfrm>
                    <a:prstGeom prst="rect"/>
                    <a:ln/>
                  </pic:spPr>
                </pic:pic>
              </a:graphicData>
            </a:graphic>
          </wp:anchor>
        </w:drawing>
      </w:r>
    </w:p>
    <w:p w:rsidR="00000000" w:rsidDel="00000000" w:rsidP="00000000" w:rsidRDefault="00000000" w:rsidRPr="00000000" w14:paraId="00000002">
      <w:pPr>
        <w:pageBreakBefore w:val="0"/>
        <w:tabs>
          <w:tab w:val="right" w:leader="none" w:pos="1080"/>
          <w:tab w:val="left" w:leader="none" w:pos="1440"/>
        </w:tabs>
        <w:rPr/>
      </w:pPr>
      <w:r w:rsidDel="00000000" w:rsidR="00000000" w:rsidRPr="00000000">
        <w:rPr>
          <w:rtl w:val="0"/>
        </w:rPr>
        <w:tab/>
        <w:t xml:space="preserve">Ask for:</w:t>
        <w:tab/>
      </w:r>
      <w:r w:rsidDel="00000000" w:rsidR="00000000" w:rsidRPr="00000000">
        <w:rPr>
          <w:b w:val="1"/>
          <w:rtl w:val="0"/>
        </w:rPr>
        <w:t xml:space="preserve">Karen Britton</w:t>
      </w:r>
      <w:r w:rsidDel="00000000" w:rsidR="00000000" w:rsidRPr="00000000">
        <w:rPr>
          <w:rtl w:val="0"/>
        </w:rPr>
      </w:r>
    </w:p>
    <w:p w:rsidR="00000000" w:rsidDel="00000000" w:rsidP="00000000" w:rsidRDefault="00000000" w:rsidRPr="00000000" w14:paraId="00000003">
      <w:pPr>
        <w:pageBreakBefore w:val="0"/>
        <w:tabs>
          <w:tab w:val="right" w:leader="none" w:pos="1080"/>
          <w:tab w:val="left" w:leader="none" w:pos="1440"/>
        </w:tabs>
        <w:rPr/>
      </w:pPr>
      <w:r w:rsidDel="00000000" w:rsidR="00000000" w:rsidRPr="00000000">
        <w:rPr>
          <w:rtl w:val="0"/>
        </w:rPr>
        <w:tab/>
        <w:t xml:space="preserve">Direct dial:</w:t>
      </w:r>
      <w:r w:rsidDel="00000000" w:rsidR="00000000" w:rsidRPr="00000000">
        <w:rPr>
          <w:b w:val="1"/>
          <w:rtl w:val="0"/>
        </w:rPr>
        <w:tab/>
      </w:r>
      <w:r w:rsidDel="00000000" w:rsidR="00000000" w:rsidRPr="00000000">
        <w:rPr>
          <w:rtl w:val="0"/>
        </w:rPr>
        <w:t xml:space="preserve">01227 </w:t>
      </w:r>
      <w:r w:rsidDel="00000000" w:rsidR="00000000" w:rsidRPr="00000000">
        <w:rPr>
          <w:b w:val="1"/>
          <w:rtl w:val="0"/>
        </w:rPr>
        <w:t xml:space="preserve">862196</w:t>
      </w: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rPr>
          <w:sz w:val="20"/>
          <w:szCs w:val="20"/>
        </w:rPr>
      </w:pPr>
      <w:r w:rsidDel="00000000" w:rsidR="00000000" w:rsidRPr="00000000">
        <w:rPr>
          <w:rtl w:val="0"/>
        </w:rPr>
        <w:tab/>
        <w:t xml:space="preserve">E-mail:</w:t>
        <w:tab/>
        <w:t xml:space="preserve">karen.britton@canterbury.gov.uk</w:t>
      </w:r>
      <w:r w:rsidDel="00000000" w:rsidR="00000000" w:rsidRPr="00000000">
        <w:rPr>
          <w:rtl w:val="0"/>
        </w:rPr>
      </w:r>
    </w:p>
    <w:p w:rsidR="00000000" w:rsidDel="00000000" w:rsidP="00000000" w:rsidRDefault="00000000" w:rsidRPr="00000000" w14:paraId="00000005">
      <w:pPr>
        <w:pageBreakBefore w:val="0"/>
        <w:tabs>
          <w:tab w:val="right" w:leader="none" w:pos="851"/>
          <w:tab w:val="left" w:leader="none" w:pos="1077"/>
        </w:tabs>
        <w:rPr/>
      </w:pPr>
      <w:r w:rsidDel="00000000" w:rsidR="00000000" w:rsidRPr="00000000">
        <w:rPr>
          <w:rtl w:val="0"/>
        </w:rPr>
      </w:r>
    </w:p>
    <w:p w:rsidR="00000000" w:rsidDel="00000000" w:rsidP="00000000" w:rsidRDefault="00000000" w:rsidRPr="00000000" w14:paraId="00000006">
      <w:pPr>
        <w:pageBreakBefore w:val="0"/>
        <w:tabs>
          <w:tab w:val="right" w:leader="none" w:pos="851"/>
          <w:tab w:val="left" w:leader="none" w:pos="1077"/>
        </w:tab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jc w:val="both"/>
        <w:rPr/>
      </w:pPr>
      <w:r w:rsidDel="00000000" w:rsidR="00000000" w:rsidRPr="00000000">
        <w:rPr>
          <w:rtl w:val="0"/>
        </w:rPr>
        <w:t xml:space="preserve">Mr M Moore</w:t>
      </w:r>
    </w:p>
    <w:p w:rsidR="00000000" w:rsidDel="00000000" w:rsidP="00000000" w:rsidRDefault="00000000" w:rsidRPr="00000000" w14:paraId="0000000A">
      <w:pPr>
        <w:pageBreakBefore w:val="0"/>
        <w:tabs>
          <w:tab w:val="right" w:leader="none" w:pos="680"/>
          <w:tab w:val="left" w:leader="none" w:pos="1043"/>
        </w:tabs>
        <w:jc w:val="both"/>
        <w:rPr/>
      </w:pPr>
      <w:r w:rsidDel="00000000" w:rsidR="00000000" w:rsidRPr="00000000">
        <w:rPr>
          <w:rtl w:val="0"/>
        </w:rPr>
        <w:t xml:space="preserve">The Planning Inspectorate</w:t>
      </w:r>
    </w:p>
    <w:p w:rsidR="00000000" w:rsidDel="00000000" w:rsidP="00000000" w:rsidRDefault="00000000" w:rsidRPr="00000000" w14:paraId="0000000B">
      <w:pPr>
        <w:pageBreakBefore w:val="0"/>
        <w:tabs>
          <w:tab w:val="right" w:leader="none" w:pos="680"/>
          <w:tab w:val="left" w:leader="none" w:pos="1043"/>
        </w:tabs>
        <w:jc w:val="both"/>
        <w:rPr/>
      </w:pPr>
      <w:r w:rsidDel="00000000" w:rsidR="00000000" w:rsidRPr="00000000">
        <w:rPr>
          <w:rtl w:val="0"/>
        </w:rPr>
        <w:t xml:space="preserve">Room 3/13</w:t>
      </w:r>
    </w:p>
    <w:p w:rsidR="00000000" w:rsidDel="00000000" w:rsidP="00000000" w:rsidRDefault="00000000" w:rsidRPr="00000000" w14:paraId="0000000C">
      <w:pPr>
        <w:pageBreakBefore w:val="0"/>
        <w:tabs>
          <w:tab w:val="right" w:leader="none" w:pos="680"/>
          <w:tab w:val="left" w:leader="none" w:pos="1043"/>
        </w:tabs>
        <w:jc w:val="both"/>
        <w:rPr/>
      </w:pPr>
      <w:r w:rsidDel="00000000" w:rsidR="00000000" w:rsidRPr="00000000">
        <w:rPr>
          <w:rtl w:val="0"/>
        </w:rPr>
        <w:t xml:space="preserve">Temple Quay House</w:t>
      </w:r>
    </w:p>
    <w:p w:rsidR="00000000" w:rsidDel="00000000" w:rsidP="00000000" w:rsidRDefault="00000000" w:rsidRPr="00000000" w14:paraId="0000000D">
      <w:pPr>
        <w:pageBreakBefore w:val="0"/>
        <w:tabs>
          <w:tab w:val="right" w:leader="none" w:pos="680"/>
          <w:tab w:val="left" w:leader="none" w:pos="1043"/>
        </w:tabs>
        <w:jc w:val="both"/>
        <w:rPr/>
      </w:pPr>
      <w:r w:rsidDel="00000000" w:rsidR="00000000" w:rsidRPr="00000000">
        <w:rPr>
          <w:rtl w:val="0"/>
        </w:rPr>
        <w:t xml:space="preserve">2 The Square</w:t>
      </w:r>
    </w:p>
    <w:p w:rsidR="00000000" w:rsidDel="00000000" w:rsidP="00000000" w:rsidRDefault="00000000" w:rsidRPr="00000000" w14:paraId="0000000E">
      <w:pPr>
        <w:pageBreakBefore w:val="0"/>
        <w:tabs>
          <w:tab w:val="right" w:leader="none" w:pos="680"/>
          <w:tab w:val="left" w:leader="none" w:pos="1043"/>
        </w:tabs>
        <w:jc w:val="both"/>
        <w:rPr/>
      </w:pPr>
      <w:r w:rsidDel="00000000" w:rsidR="00000000" w:rsidRPr="00000000">
        <w:rPr>
          <w:rtl w:val="0"/>
        </w:rPr>
        <w:t xml:space="preserve">Temple Quay</w:t>
      </w:r>
    </w:p>
    <w:p w:rsidR="00000000" w:rsidDel="00000000" w:rsidP="00000000" w:rsidRDefault="00000000" w:rsidRPr="00000000" w14:paraId="0000000F">
      <w:pPr>
        <w:pageBreakBefore w:val="0"/>
        <w:tabs>
          <w:tab w:val="right" w:leader="none" w:pos="680"/>
          <w:tab w:val="left" w:leader="none" w:pos="1043"/>
        </w:tabs>
        <w:jc w:val="both"/>
        <w:rPr/>
      </w:pPr>
      <w:r w:rsidDel="00000000" w:rsidR="00000000" w:rsidRPr="00000000">
        <w:rPr>
          <w:rtl w:val="0"/>
        </w:rPr>
        <w:t xml:space="preserve">Bristol</w:t>
      </w:r>
    </w:p>
    <w:p w:rsidR="00000000" w:rsidDel="00000000" w:rsidP="00000000" w:rsidRDefault="00000000" w:rsidRPr="00000000" w14:paraId="00000010">
      <w:pPr>
        <w:pageBreakBefore w:val="0"/>
        <w:tabs>
          <w:tab w:val="right" w:leader="none" w:pos="680"/>
          <w:tab w:val="left" w:leader="none" w:pos="1043"/>
        </w:tabs>
        <w:jc w:val="both"/>
        <w:rPr/>
      </w:pPr>
      <w:r w:rsidDel="00000000" w:rsidR="00000000" w:rsidRPr="00000000">
        <w:rPr>
          <w:rtl w:val="0"/>
        </w:rPr>
        <w:t xml:space="preserve">BS1 6PN</w:t>
      </w:r>
    </w:p>
    <w:p w:rsidR="00000000" w:rsidDel="00000000" w:rsidP="00000000" w:rsidRDefault="00000000" w:rsidRPr="00000000" w14:paraId="00000011">
      <w:pPr>
        <w:pageBreakBefore w:val="0"/>
        <w:tabs>
          <w:tab w:val="left" w:leader="none" w:pos="1043"/>
        </w:tabs>
        <w:jc w:val="both"/>
        <w:rPr/>
      </w:pPr>
      <w:r w:rsidDel="00000000" w:rsidR="00000000" w:rsidRPr="00000000">
        <w:rPr>
          <w:rtl w:val="0"/>
        </w:rPr>
      </w:r>
    </w:p>
    <w:p w:rsidR="00000000" w:rsidDel="00000000" w:rsidP="00000000" w:rsidRDefault="00000000" w:rsidRPr="00000000" w14:paraId="00000012">
      <w:pPr>
        <w:pageBreakBefore w:val="0"/>
        <w:tabs>
          <w:tab w:val="left" w:leader="none" w:pos="1043"/>
        </w:tabs>
        <w:jc w:val="both"/>
        <w:rPr/>
      </w:pPr>
      <w:r w:rsidDel="00000000" w:rsidR="00000000" w:rsidRPr="00000000">
        <w:rPr>
          <w:rtl w:val="0"/>
        </w:rPr>
      </w:r>
    </w:p>
    <w:p w:rsidR="00000000" w:rsidDel="00000000" w:rsidP="00000000" w:rsidRDefault="00000000" w:rsidRPr="00000000" w14:paraId="00000013">
      <w:pPr>
        <w:pageBreakBefore w:val="0"/>
        <w:tabs>
          <w:tab w:val="left" w:leader="none" w:pos="1043"/>
        </w:tabs>
        <w:jc w:val="both"/>
        <w:rPr>
          <w:sz w:val="24"/>
          <w:szCs w:val="24"/>
        </w:rPr>
      </w:pPr>
      <w:r w:rsidDel="00000000" w:rsidR="00000000" w:rsidRPr="00000000">
        <w:rPr>
          <w:sz w:val="24"/>
          <w:szCs w:val="24"/>
          <w:rtl w:val="0"/>
        </w:rPr>
        <w:t xml:space="preserve">Dear Mr Moore</w:t>
      </w:r>
    </w:p>
    <w:p w:rsidR="00000000" w:rsidDel="00000000" w:rsidP="00000000" w:rsidRDefault="00000000" w:rsidRPr="00000000" w14:paraId="00000014">
      <w:pPr>
        <w:pageBreakBefore w:val="0"/>
        <w:tabs>
          <w:tab w:val="left" w:leader="none" w:pos="1043"/>
        </w:tabs>
        <w:jc w:val="both"/>
        <w:rPr>
          <w:sz w:val="24"/>
          <w:szCs w:val="24"/>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b w:val="1"/>
          <w:rtl w:val="0"/>
        </w:rPr>
        <w:t xml:space="preserve">Canterbury District Local Plan – Examination</w:t>
      </w:r>
    </w:p>
    <w:p w:rsidR="00000000" w:rsidDel="00000000" w:rsidP="00000000" w:rsidRDefault="00000000" w:rsidRPr="00000000" w14:paraId="00000016">
      <w:pPr>
        <w:pageBreakBefore w:val="0"/>
        <w:rPr>
          <w:b w:val="1"/>
        </w:rPr>
      </w:pPr>
      <w:r w:rsidDel="00000000" w:rsidR="00000000" w:rsidRPr="00000000">
        <w:rPr>
          <w:b w:val="1"/>
          <w:rtl w:val="0"/>
        </w:rPr>
        <w:t xml:space="preserve">Canterbury City Council Response to Inspector’s letter dated 14.09.15</w:t>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t xml:space="preserve">Following your letter of 14 September 2015, the Council have now collated and supplied to the Programme Officer all requested information relating to the Preferred Option consultation 2013 for your consideration.</w:t>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t xml:space="preserve">The Council have also looked further at the potential consultation period and dates, as requested. Due to the Christmas/New Year period, we would like to propose a slightly longer timescale than the standard 6 weeks for consultation.</w:t>
      </w:r>
    </w:p>
    <w:p w:rsidR="00000000" w:rsidDel="00000000" w:rsidP="00000000" w:rsidRDefault="00000000" w:rsidRPr="00000000" w14:paraId="0000001B">
      <w:pPr>
        <w:pageBreakBefore w:val="0"/>
        <w:jc w:val="both"/>
        <w:rPr/>
      </w:pP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rtl w:val="0"/>
        </w:rPr>
        <w:t xml:space="preserve">The Council therefore wish to propose an 8 week consultation period with an anticipated start of 27th November 2015 and end on 22nd January 2016. </w:t>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rtl w:val="0"/>
        </w:rPr>
        <w:t xml:space="preserve">Your letter of 14.09.15 also referred to providing the Council with time to consider representations. It is obviously difficult to predict the magnitude of responses that will be submitted, however it is proposed that a minimum of 3 weeks be set aside for this process, which would bring the timescale to 12 February 2015. </w:t>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pageBreakBefore w:val="0"/>
        <w:jc w:val="both"/>
        <w:rPr/>
      </w:pPr>
      <w:r w:rsidDel="00000000" w:rsidR="00000000" w:rsidRPr="00000000">
        <w:rPr>
          <w:rtl w:val="0"/>
        </w:rPr>
        <w:t xml:space="preserve">Should you wish us to provide any further information or details to assist you, please do not hesitate to contact me.</w:t>
      </w:r>
    </w:p>
    <w:p w:rsidR="00000000" w:rsidDel="00000000" w:rsidP="00000000" w:rsidRDefault="00000000" w:rsidRPr="00000000" w14:paraId="00000021">
      <w:pPr>
        <w:pageBreakBefore w:val="0"/>
        <w:jc w:val="both"/>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Yours sincerely</w:t>
      </w:r>
    </w:p>
    <w:p w:rsidR="00000000" w:rsidDel="00000000" w:rsidP="00000000" w:rsidRDefault="00000000" w:rsidRPr="00000000" w14:paraId="00000023">
      <w:pPr>
        <w:pageBreakBefore w:val="0"/>
        <w:rPr/>
      </w:pPr>
      <w:r w:rsidDel="00000000" w:rsidR="00000000" w:rsidRPr="00000000">
        <w:rPr>
          <w:rtl w:val="0"/>
        </w:rPr>
        <w:t xml:space="preserve">Karen Britton</w:t>
      </w:r>
    </w:p>
    <w:p w:rsidR="00000000" w:rsidDel="00000000" w:rsidP="00000000" w:rsidRDefault="00000000" w:rsidRPr="00000000" w14:paraId="00000024">
      <w:pPr>
        <w:pageBreakBefore w:val="0"/>
        <w:rPr/>
      </w:pPr>
      <w:r w:rsidDel="00000000" w:rsidR="00000000" w:rsidRPr="00000000">
        <w:rPr>
          <w:rtl w:val="0"/>
        </w:rPr>
        <w:t xml:space="preserve">Planning Policy Manager</w:t>
      </w:r>
    </w:p>
    <w:sectPr>
      <w:pgSz w:h="16830" w:w="11904" w:orient="portrait"/>
      <w:pgMar w:bottom="1843" w:top="510" w:left="1644" w:right="164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